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1F6895" w14:textId="0AB10010" w:rsidR="006C73EE" w:rsidRDefault="006C73EE">
      <w:pPr>
        <w:rPr>
          <w:b/>
          <w:bCs/>
        </w:rPr>
      </w:pPr>
      <w:proofErr w:type="spellStart"/>
      <w:r w:rsidRPr="009332B1">
        <w:rPr>
          <w:b/>
          <w:bCs/>
        </w:rPr>
        <w:t>Tempeh</w:t>
      </w:r>
      <w:proofErr w:type="spellEnd"/>
    </w:p>
    <w:p w14:paraId="16B4E799" w14:textId="2DF5DAD7" w:rsidR="00F5611B" w:rsidRPr="00CF6F8F" w:rsidRDefault="009F0073">
      <w:pPr>
        <w:rPr>
          <w:b/>
          <w:bCs/>
        </w:rPr>
      </w:pPr>
      <w:r>
        <w:rPr>
          <w:noProof/>
        </w:rPr>
        <w:drawing>
          <wp:anchor distT="0" distB="0" distL="114300" distR="114300" simplePos="0" relativeHeight="251658240" behindDoc="1" locked="0" layoutInCell="1" allowOverlap="1" wp14:anchorId="16192C86" wp14:editId="10AB7DA8">
            <wp:simplePos x="0" y="0"/>
            <wp:positionH relativeFrom="column">
              <wp:posOffset>-25</wp:posOffset>
            </wp:positionH>
            <wp:positionV relativeFrom="paragraph">
              <wp:posOffset>-483</wp:posOffset>
            </wp:positionV>
            <wp:extent cx="1717200" cy="1803600"/>
            <wp:effectExtent l="0" t="0" r="0" b="6350"/>
            <wp:wrapTight wrapText="bothSides">
              <wp:wrapPolygon edited="0">
                <wp:start x="0" y="0"/>
                <wp:lineTo x="0" y="21448"/>
                <wp:lineTo x="21328" y="21448"/>
                <wp:lineTo x="21328"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17200" cy="1803600"/>
                    </a:xfrm>
                    <a:prstGeom prst="rect">
                      <a:avLst/>
                    </a:prstGeom>
                    <a:noFill/>
                    <a:ln>
                      <a:noFill/>
                    </a:ln>
                  </pic:spPr>
                </pic:pic>
              </a:graphicData>
            </a:graphic>
          </wp:anchor>
        </w:drawing>
      </w:r>
      <w:proofErr w:type="spellStart"/>
      <w:r w:rsidR="00F5611B">
        <w:t>Tempeh</w:t>
      </w:r>
      <w:proofErr w:type="spellEnd"/>
      <w:r w:rsidR="00F5611B">
        <w:t xml:space="preserve"> is een traditioneel eiwitrijk Indonesisch product. Het ontstaat door fermentatie, opgang gebracht door een schimmel van sojabonen. Door de fermentatie gaan de bonen aan elkaar vastklitten tot een stevige koek. Niet te verwarren met </w:t>
      </w:r>
      <w:r w:rsidR="000D05B0">
        <w:t>t</w:t>
      </w:r>
      <w:r w:rsidR="00F5611B">
        <w:t xml:space="preserve">ofu </w:t>
      </w:r>
      <w:r w:rsidR="00EE13BB">
        <w:t>(</w:t>
      </w:r>
      <w:r w:rsidR="000D05B0">
        <w:t>ook wel tahoe genoemd</w:t>
      </w:r>
      <w:r w:rsidR="00EE13BB">
        <w:t>) wat gemaakt is van sojamelk die net als kaas gestremd wordt.</w:t>
      </w:r>
      <w:r w:rsidR="00F5611B">
        <w:t xml:space="preserve"> </w:t>
      </w:r>
      <w:proofErr w:type="spellStart"/>
      <w:r w:rsidR="00C8733D">
        <w:t>T</w:t>
      </w:r>
      <w:r w:rsidR="00EE13BB">
        <w:t>empeh</w:t>
      </w:r>
      <w:proofErr w:type="spellEnd"/>
      <w:r w:rsidR="00EE13BB">
        <w:t xml:space="preserve"> is harder dan </w:t>
      </w:r>
      <w:r w:rsidR="000D05B0">
        <w:t>t</w:t>
      </w:r>
      <w:r w:rsidR="00EE13BB">
        <w:t xml:space="preserve">ofu door de hele bonen die er nog inzitten en veel smaakvoller. </w:t>
      </w:r>
      <w:r w:rsidR="00D92021">
        <w:t xml:space="preserve">Ook wat gezondheid betreft heeft </w:t>
      </w:r>
      <w:proofErr w:type="spellStart"/>
      <w:r w:rsidR="000D05B0">
        <w:t>t</w:t>
      </w:r>
      <w:r w:rsidR="00D92021">
        <w:t>empeh</w:t>
      </w:r>
      <w:proofErr w:type="spellEnd"/>
      <w:r w:rsidR="00D92021">
        <w:t xml:space="preserve"> door de fermentatie een streepje voor. </w:t>
      </w:r>
      <w:r w:rsidR="00EE13BB">
        <w:t>Beide producten nemen net als kip</w:t>
      </w:r>
      <w:r w:rsidR="004A6B9D">
        <w:t>filet</w:t>
      </w:r>
      <w:r w:rsidR="00EE13BB">
        <w:t xml:space="preserve"> goed smaken op. </w:t>
      </w:r>
      <w:r w:rsidR="00C8733D">
        <w:t>J</w:t>
      </w:r>
      <w:r w:rsidR="00EE13BB">
        <w:t xml:space="preserve">e kunt </w:t>
      </w:r>
      <w:proofErr w:type="spellStart"/>
      <w:r w:rsidR="000D05B0">
        <w:t>t</w:t>
      </w:r>
      <w:r w:rsidR="00EE13BB">
        <w:t>empeh</w:t>
      </w:r>
      <w:proofErr w:type="spellEnd"/>
      <w:r w:rsidR="00EE13BB">
        <w:t xml:space="preserve"> en tofu in allerlei gerechten verwerken. Om er meer smaak aan te geven kun je ze beide</w:t>
      </w:r>
      <w:r w:rsidR="00D92021">
        <w:t>n</w:t>
      </w:r>
      <w:r w:rsidR="00EE13BB">
        <w:t xml:space="preserve"> het beste eerst marineren.</w:t>
      </w:r>
      <w:r w:rsidR="00C8733D">
        <w:t xml:space="preserve"> </w:t>
      </w:r>
      <w:proofErr w:type="spellStart"/>
      <w:r w:rsidR="004A6B9D">
        <w:t>T</w:t>
      </w:r>
      <w:r w:rsidR="00EE13BB">
        <w:t>empeh</w:t>
      </w:r>
      <w:proofErr w:type="spellEnd"/>
      <w:r w:rsidR="00EE13BB">
        <w:t xml:space="preserve"> en Tofu zitten vol eiwitten</w:t>
      </w:r>
      <w:r w:rsidR="00D92021">
        <w:t>, vitaminen en mineralen. Wil je vaker in de week geen vlees eten</w:t>
      </w:r>
      <w:r w:rsidR="00C8733D">
        <w:t xml:space="preserve"> </w:t>
      </w:r>
      <w:r w:rsidR="00D92021">
        <w:t xml:space="preserve">dan zijn beiden een goede keuze. Verder </w:t>
      </w:r>
      <w:r>
        <w:t xml:space="preserve">zijn </w:t>
      </w:r>
      <w:proofErr w:type="spellStart"/>
      <w:r w:rsidR="000D05B0">
        <w:t>t</w:t>
      </w:r>
      <w:r w:rsidR="00D92021">
        <w:t>empeh</w:t>
      </w:r>
      <w:proofErr w:type="spellEnd"/>
      <w:r w:rsidR="00D92021">
        <w:t xml:space="preserve"> en Tofu veel minder bewerkt dan vleesvervangers uit de supermarkt en ook nog eens een stuk goedkoper.</w:t>
      </w:r>
      <w:r w:rsidR="00A10594">
        <w:t xml:space="preserve"> </w:t>
      </w:r>
      <w:r w:rsidR="00BA0465">
        <w:t xml:space="preserve">Je kunt </w:t>
      </w:r>
      <w:proofErr w:type="spellStart"/>
      <w:r w:rsidR="000D05B0">
        <w:t>t</w:t>
      </w:r>
      <w:r w:rsidR="00BA0465">
        <w:t>empeh</w:t>
      </w:r>
      <w:proofErr w:type="spellEnd"/>
      <w:r w:rsidR="00BA0465">
        <w:t xml:space="preserve"> bakken, wokken, stomen, koken en frituren. </w:t>
      </w:r>
    </w:p>
    <w:tbl>
      <w:tblPr>
        <w:tblStyle w:val="Tabelraster"/>
        <w:tblW w:w="0" w:type="auto"/>
        <w:tblLayout w:type="fixed"/>
        <w:tblLook w:val="04A0" w:firstRow="1" w:lastRow="0" w:firstColumn="1" w:lastColumn="0" w:noHBand="0" w:noVBand="1"/>
      </w:tblPr>
      <w:tblGrid>
        <w:gridCol w:w="4248"/>
        <w:gridCol w:w="4814"/>
      </w:tblGrid>
      <w:tr w:rsidR="00CF6F8F" w14:paraId="5076C273" w14:textId="77777777" w:rsidTr="00233BCA">
        <w:tc>
          <w:tcPr>
            <w:tcW w:w="4248" w:type="dxa"/>
          </w:tcPr>
          <w:p w14:paraId="00271F10" w14:textId="6C1FAA94" w:rsidR="003A2D49" w:rsidRPr="00E158E9" w:rsidRDefault="003A2D49">
            <w:pPr>
              <w:rPr>
                <w:b/>
                <w:bCs/>
              </w:rPr>
            </w:pPr>
            <w:r w:rsidRPr="00E158E9">
              <w:rPr>
                <w:b/>
                <w:bCs/>
              </w:rPr>
              <w:t xml:space="preserve">ingrediënten marinade </w:t>
            </w:r>
            <w:r w:rsidR="000D05B0" w:rsidRPr="00E158E9">
              <w:rPr>
                <w:b/>
                <w:bCs/>
              </w:rPr>
              <w:t xml:space="preserve">voor </w:t>
            </w:r>
            <w:r w:rsidR="00C8733D">
              <w:rPr>
                <w:b/>
                <w:bCs/>
              </w:rPr>
              <w:t xml:space="preserve">400 </w:t>
            </w:r>
            <w:r w:rsidR="000D05B0" w:rsidRPr="00E158E9">
              <w:rPr>
                <w:b/>
                <w:bCs/>
              </w:rPr>
              <w:t xml:space="preserve">gram </w:t>
            </w:r>
            <w:proofErr w:type="spellStart"/>
            <w:r w:rsidR="000D05B0" w:rsidRPr="00E158E9">
              <w:rPr>
                <w:b/>
                <w:bCs/>
              </w:rPr>
              <w:t>tempeh</w:t>
            </w:r>
            <w:proofErr w:type="spellEnd"/>
          </w:p>
        </w:tc>
        <w:tc>
          <w:tcPr>
            <w:tcW w:w="4814" w:type="dxa"/>
          </w:tcPr>
          <w:p w14:paraId="77DF66C6" w14:textId="15DFE841" w:rsidR="003A2D49" w:rsidRPr="00E158E9" w:rsidRDefault="00633155">
            <w:pPr>
              <w:rPr>
                <w:b/>
                <w:bCs/>
              </w:rPr>
            </w:pPr>
            <w:r>
              <w:rPr>
                <w:b/>
                <w:bCs/>
              </w:rPr>
              <w:t>b</w:t>
            </w:r>
            <w:r w:rsidR="00C8733D">
              <w:rPr>
                <w:b/>
                <w:bCs/>
              </w:rPr>
              <w:t xml:space="preserve">ereiding </w:t>
            </w:r>
            <w:proofErr w:type="spellStart"/>
            <w:r w:rsidR="00C8733D">
              <w:rPr>
                <w:b/>
                <w:bCs/>
              </w:rPr>
              <w:t>tempeh</w:t>
            </w:r>
            <w:proofErr w:type="spellEnd"/>
            <w:r w:rsidR="003A2D49" w:rsidRPr="00E158E9">
              <w:rPr>
                <w:b/>
                <w:bCs/>
              </w:rPr>
              <w:t>:</w:t>
            </w:r>
          </w:p>
        </w:tc>
      </w:tr>
      <w:tr w:rsidR="00CF6F8F" w14:paraId="4ED59FC7" w14:textId="77777777" w:rsidTr="00233BCA">
        <w:tc>
          <w:tcPr>
            <w:tcW w:w="4248" w:type="dxa"/>
          </w:tcPr>
          <w:p w14:paraId="3FC0D15B" w14:textId="6B9A84C0" w:rsidR="003A2D49" w:rsidRDefault="000D05B0" w:rsidP="001175FB">
            <w:pPr>
              <w:pStyle w:val="Lijstalinea"/>
              <w:numPr>
                <w:ilvl w:val="0"/>
                <w:numId w:val="5"/>
              </w:numPr>
            </w:pPr>
            <w:r>
              <w:t>1</w:t>
            </w:r>
            <w:r w:rsidR="00633155">
              <w:t xml:space="preserve"> </w:t>
            </w:r>
            <w:r>
              <w:t xml:space="preserve">ui </w:t>
            </w:r>
          </w:p>
          <w:p w14:paraId="333D7F64" w14:textId="77777777" w:rsidR="006C4C15" w:rsidRDefault="006C4C15" w:rsidP="001175FB">
            <w:pPr>
              <w:pStyle w:val="Lijstalinea"/>
              <w:numPr>
                <w:ilvl w:val="0"/>
                <w:numId w:val="5"/>
              </w:numPr>
            </w:pPr>
            <w:r>
              <w:t>3 teentjes knoflook</w:t>
            </w:r>
          </w:p>
          <w:p w14:paraId="164E8720" w14:textId="77D5775D" w:rsidR="006C4C15" w:rsidRDefault="006C4C15" w:rsidP="001175FB">
            <w:pPr>
              <w:pStyle w:val="Lijstalinea"/>
              <w:numPr>
                <w:ilvl w:val="0"/>
                <w:numId w:val="5"/>
              </w:numPr>
            </w:pPr>
            <w:r>
              <w:t xml:space="preserve">2 </w:t>
            </w:r>
            <w:proofErr w:type="spellStart"/>
            <w:r>
              <w:t>t</w:t>
            </w:r>
            <w:r w:rsidR="00633155">
              <w:t>hee</w:t>
            </w:r>
            <w:r>
              <w:t>l</w:t>
            </w:r>
            <w:proofErr w:type="spellEnd"/>
            <w:r w:rsidR="00633155">
              <w:t>.</w:t>
            </w:r>
            <w:r>
              <w:t xml:space="preserve"> korianderpoeder</w:t>
            </w:r>
          </w:p>
          <w:p w14:paraId="53D71A7B" w14:textId="0B17B5D3" w:rsidR="006C4C15" w:rsidRDefault="006C4C15" w:rsidP="001175FB">
            <w:pPr>
              <w:pStyle w:val="Lijstalinea"/>
              <w:numPr>
                <w:ilvl w:val="0"/>
                <w:numId w:val="5"/>
              </w:numPr>
            </w:pPr>
            <w:r>
              <w:t xml:space="preserve">1 </w:t>
            </w:r>
            <w:proofErr w:type="spellStart"/>
            <w:r>
              <w:t>t</w:t>
            </w:r>
            <w:r w:rsidR="00633155">
              <w:t>heel</w:t>
            </w:r>
            <w:proofErr w:type="spellEnd"/>
            <w:r w:rsidR="00633155">
              <w:t>.</w:t>
            </w:r>
            <w:r>
              <w:t xml:space="preserve"> komijnpoeder</w:t>
            </w:r>
          </w:p>
          <w:p w14:paraId="60A95C2B" w14:textId="012CB438" w:rsidR="006C4C15" w:rsidRDefault="006C4C15" w:rsidP="001175FB">
            <w:pPr>
              <w:pStyle w:val="Lijstalinea"/>
              <w:numPr>
                <w:ilvl w:val="0"/>
                <w:numId w:val="5"/>
              </w:numPr>
            </w:pPr>
            <w:r>
              <w:t xml:space="preserve">1 cm </w:t>
            </w:r>
            <w:r w:rsidR="00C8733D">
              <w:t xml:space="preserve">geraspte verse </w:t>
            </w:r>
            <w:r>
              <w:t xml:space="preserve">gember of </w:t>
            </w:r>
            <w:r w:rsidR="00633155">
              <w:t xml:space="preserve">1 </w:t>
            </w:r>
            <w:proofErr w:type="spellStart"/>
            <w:r w:rsidR="00633155">
              <w:t>theel</w:t>
            </w:r>
            <w:proofErr w:type="spellEnd"/>
            <w:r w:rsidR="00633155">
              <w:t xml:space="preserve">. </w:t>
            </w:r>
            <w:r>
              <w:t>gemberpoeder</w:t>
            </w:r>
          </w:p>
          <w:p w14:paraId="748B3049" w14:textId="7ECD6EBF" w:rsidR="006C4C15" w:rsidRDefault="006C4C15" w:rsidP="001175FB">
            <w:pPr>
              <w:pStyle w:val="Lijstalinea"/>
              <w:numPr>
                <w:ilvl w:val="0"/>
                <w:numId w:val="5"/>
              </w:numPr>
            </w:pPr>
            <w:r>
              <w:t xml:space="preserve">1 ½ </w:t>
            </w:r>
            <w:proofErr w:type="spellStart"/>
            <w:r>
              <w:t>t</w:t>
            </w:r>
            <w:r w:rsidR="00633155">
              <w:t>heel</w:t>
            </w:r>
            <w:proofErr w:type="spellEnd"/>
            <w:r w:rsidR="00633155">
              <w:t>.</w:t>
            </w:r>
            <w:r>
              <w:t xml:space="preserve"> versgemalen peper</w:t>
            </w:r>
          </w:p>
          <w:p w14:paraId="1AC849A6" w14:textId="385700F3" w:rsidR="001175FB" w:rsidRDefault="001175FB" w:rsidP="001175FB">
            <w:pPr>
              <w:pStyle w:val="Lijstalinea"/>
              <w:numPr>
                <w:ilvl w:val="0"/>
                <w:numId w:val="5"/>
              </w:numPr>
            </w:pPr>
            <w:r>
              <w:t xml:space="preserve">½ </w:t>
            </w:r>
            <w:proofErr w:type="spellStart"/>
            <w:r>
              <w:t>t</w:t>
            </w:r>
            <w:r w:rsidR="00633155">
              <w:t>heel</w:t>
            </w:r>
            <w:proofErr w:type="spellEnd"/>
            <w:r w:rsidR="00633155">
              <w:t>.</w:t>
            </w:r>
            <w:r>
              <w:t xml:space="preserve"> cayennepeper</w:t>
            </w:r>
          </w:p>
          <w:p w14:paraId="723BB475" w14:textId="3EF89EAF" w:rsidR="001175FB" w:rsidRDefault="001175FB" w:rsidP="001175FB">
            <w:pPr>
              <w:pStyle w:val="Lijstalinea"/>
              <w:numPr>
                <w:ilvl w:val="0"/>
                <w:numId w:val="5"/>
              </w:numPr>
            </w:pPr>
            <w:r>
              <w:t xml:space="preserve">½ </w:t>
            </w:r>
            <w:proofErr w:type="spellStart"/>
            <w:r>
              <w:t>t</w:t>
            </w:r>
            <w:r w:rsidR="00633155">
              <w:t>heel</w:t>
            </w:r>
            <w:proofErr w:type="spellEnd"/>
            <w:r w:rsidR="00633155">
              <w:t>.</w:t>
            </w:r>
            <w:r>
              <w:t xml:space="preserve"> versgemalen nootmuskaat</w:t>
            </w:r>
          </w:p>
          <w:p w14:paraId="6D28E6DA" w14:textId="138685C1" w:rsidR="001175FB" w:rsidRDefault="001175FB" w:rsidP="001175FB">
            <w:pPr>
              <w:pStyle w:val="Lijstalinea"/>
              <w:numPr>
                <w:ilvl w:val="0"/>
                <w:numId w:val="5"/>
              </w:numPr>
            </w:pPr>
            <w:r>
              <w:t xml:space="preserve">2 </w:t>
            </w:r>
            <w:proofErr w:type="spellStart"/>
            <w:r>
              <w:t>t</w:t>
            </w:r>
            <w:r w:rsidR="00633155">
              <w:t>heel</w:t>
            </w:r>
            <w:proofErr w:type="spellEnd"/>
            <w:r w:rsidR="00633155">
              <w:t>.</w:t>
            </w:r>
            <w:r>
              <w:t xml:space="preserve"> milde paprikapoeder</w:t>
            </w:r>
          </w:p>
          <w:p w14:paraId="552D314E" w14:textId="2AC5FA55" w:rsidR="001175FB" w:rsidRDefault="001175FB" w:rsidP="001175FB">
            <w:pPr>
              <w:pStyle w:val="Lijstalinea"/>
              <w:numPr>
                <w:ilvl w:val="0"/>
                <w:numId w:val="5"/>
              </w:numPr>
            </w:pPr>
            <w:r>
              <w:t xml:space="preserve">3 </w:t>
            </w:r>
            <w:proofErr w:type="spellStart"/>
            <w:r>
              <w:t>eetl</w:t>
            </w:r>
            <w:proofErr w:type="spellEnd"/>
            <w:r w:rsidR="00633155">
              <w:t>.</w:t>
            </w:r>
            <w:r>
              <w:t xml:space="preserve"> tamari of sojasaus</w:t>
            </w:r>
          </w:p>
          <w:p w14:paraId="770E9C0D" w14:textId="082151B8" w:rsidR="001175FB" w:rsidRDefault="001175FB" w:rsidP="001175FB">
            <w:pPr>
              <w:pStyle w:val="Lijstalinea"/>
              <w:numPr>
                <w:ilvl w:val="0"/>
                <w:numId w:val="5"/>
              </w:numPr>
            </w:pPr>
            <w:r>
              <w:t xml:space="preserve">4 </w:t>
            </w:r>
            <w:proofErr w:type="spellStart"/>
            <w:r>
              <w:t>eetl</w:t>
            </w:r>
            <w:proofErr w:type="spellEnd"/>
            <w:r w:rsidR="00633155">
              <w:t>.</w:t>
            </w:r>
            <w:r>
              <w:t xml:space="preserve"> olijfolie</w:t>
            </w:r>
          </w:p>
        </w:tc>
        <w:tc>
          <w:tcPr>
            <w:tcW w:w="4814" w:type="dxa"/>
          </w:tcPr>
          <w:p w14:paraId="4408BA35" w14:textId="77777777" w:rsidR="003A2D49" w:rsidRDefault="003A2D49" w:rsidP="003A2D49">
            <w:pPr>
              <w:pStyle w:val="Lijstalinea"/>
              <w:numPr>
                <w:ilvl w:val="0"/>
                <w:numId w:val="3"/>
              </w:numPr>
            </w:pPr>
            <w:r>
              <w:t xml:space="preserve">Snij met een scherp mes de </w:t>
            </w:r>
            <w:proofErr w:type="spellStart"/>
            <w:r>
              <w:t>tempeh</w:t>
            </w:r>
            <w:proofErr w:type="spellEnd"/>
            <w:r>
              <w:t xml:space="preserve">  eerst in lange dunne plakken van circa 3 millimeter dik. Snij vervolgens de plakken in reepjes</w:t>
            </w:r>
            <w:r w:rsidR="00540EA7">
              <w:t xml:space="preserve"> van circa 3 millimeter dik. Het ziet er uit als dikke luciferhoutjes</w:t>
            </w:r>
            <w:r w:rsidR="009F0073">
              <w:t>.</w:t>
            </w:r>
          </w:p>
          <w:p w14:paraId="2679BF14" w14:textId="77777777" w:rsidR="00233BCA" w:rsidRDefault="00233BCA" w:rsidP="003A2D49">
            <w:pPr>
              <w:pStyle w:val="Lijstalinea"/>
              <w:numPr>
                <w:ilvl w:val="0"/>
                <w:numId w:val="3"/>
              </w:numPr>
            </w:pPr>
            <w:r>
              <w:t xml:space="preserve">Kook of stoom de </w:t>
            </w:r>
            <w:proofErr w:type="spellStart"/>
            <w:r>
              <w:t>tempeh</w:t>
            </w:r>
            <w:proofErr w:type="spellEnd"/>
            <w:r>
              <w:t xml:space="preserve"> 5 minuten en laat goed uitlekken. Dit kun je ook overslaan maar zo neemt de </w:t>
            </w:r>
            <w:proofErr w:type="spellStart"/>
            <w:r>
              <w:t>tempeh</w:t>
            </w:r>
            <w:proofErr w:type="spellEnd"/>
            <w:r>
              <w:t xml:space="preserve"> de marinade beter op.</w:t>
            </w:r>
          </w:p>
          <w:p w14:paraId="39BB2F35" w14:textId="5280341D" w:rsidR="00233BCA" w:rsidRDefault="00233BCA" w:rsidP="003A2D49">
            <w:pPr>
              <w:pStyle w:val="Lijstalinea"/>
              <w:numPr>
                <w:ilvl w:val="0"/>
                <w:numId w:val="3"/>
              </w:numPr>
            </w:pPr>
            <w:r>
              <w:t>Rasp de ui en pers de knoflook uit</w:t>
            </w:r>
            <w:r w:rsidR="00C8733D">
              <w:t>.</w:t>
            </w:r>
          </w:p>
          <w:p w14:paraId="04BF1771" w14:textId="0148B439" w:rsidR="00233BCA" w:rsidRDefault="00233BCA" w:rsidP="003A2D49">
            <w:pPr>
              <w:pStyle w:val="Lijstalinea"/>
              <w:numPr>
                <w:ilvl w:val="0"/>
                <w:numId w:val="3"/>
              </w:numPr>
            </w:pPr>
            <w:r>
              <w:t xml:space="preserve">Meng alle ingrediënten voor de marinade in een kom, hou 1 </w:t>
            </w:r>
            <w:proofErr w:type="spellStart"/>
            <w:r>
              <w:t>eetl</w:t>
            </w:r>
            <w:proofErr w:type="spellEnd"/>
            <w:r w:rsidR="00633155">
              <w:t>.</w:t>
            </w:r>
            <w:r>
              <w:t xml:space="preserve"> olijfolie over om te bakken. Voeg de </w:t>
            </w:r>
            <w:proofErr w:type="spellStart"/>
            <w:r>
              <w:t>tempeh</w:t>
            </w:r>
            <w:proofErr w:type="spellEnd"/>
            <w:r>
              <w:t xml:space="preserve"> toe en roer goed door</w:t>
            </w:r>
            <w:r w:rsidR="00C8733D">
              <w:t>.</w:t>
            </w:r>
          </w:p>
          <w:p w14:paraId="0AABDB10" w14:textId="1B5C10C2" w:rsidR="00233BCA" w:rsidRDefault="00233BCA" w:rsidP="003A2D49">
            <w:pPr>
              <w:pStyle w:val="Lijstalinea"/>
              <w:numPr>
                <w:ilvl w:val="0"/>
                <w:numId w:val="3"/>
              </w:numPr>
            </w:pPr>
            <w:r>
              <w:t>Zet in de koelkast en laat 1 uur intrekken</w:t>
            </w:r>
            <w:r w:rsidR="00C8733D">
              <w:t>.</w:t>
            </w:r>
          </w:p>
          <w:p w14:paraId="06859C9B" w14:textId="52570503" w:rsidR="00233BCA" w:rsidRDefault="00233BCA" w:rsidP="003A2D49">
            <w:pPr>
              <w:pStyle w:val="Lijstalinea"/>
              <w:numPr>
                <w:ilvl w:val="0"/>
                <w:numId w:val="3"/>
              </w:numPr>
            </w:pPr>
            <w:r>
              <w:t xml:space="preserve">Bak de </w:t>
            </w:r>
            <w:proofErr w:type="spellStart"/>
            <w:r>
              <w:t>tempeh</w:t>
            </w:r>
            <w:proofErr w:type="spellEnd"/>
            <w:r>
              <w:t xml:space="preserve"> op een middelhoog vuur in ongeveer 6 minuten krokant</w:t>
            </w:r>
            <w:r w:rsidR="00C8733D">
              <w:t>.</w:t>
            </w:r>
          </w:p>
        </w:tc>
      </w:tr>
      <w:tr w:rsidR="00233BCA" w14:paraId="750254D2" w14:textId="77777777" w:rsidTr="00233BCA">
        <w:tc>
          <w:tcPr>
            <w:tcW w:w="4248" w:type="dxa"/>
          </w:tcPr>
          <w:p w14:paraId="745F7B58" w14:textId="5A8573DA" w:rsidR="00233BCA" w:rsidRDefault="00633155" w:rsidP="00633155">
            <w:r>
              <w:rPr>
                <w:b/>
                <w:bCs/>
              </w:rPr>
              <w:t xml:space="preserve"> </w:t>
            </w:r>
            <w:r w:rsidR="00233BCA" w:rsidRPr="00233BCA">
              <w:rPr>
                <w:b/>
                <w:bCs/>
              </w:rPr>
              <w:t>ingrediënten sausje:</w:t>
            </w:r>
          </w:p>
        </w:tc>
        <w:tc>
          <w:tcPr>
            <w:tcW w:w="4814" w:type="dxa"/>
          </w:tcPr>
          <w:p w14:paraId="0E0BC7F2" w14:textId="49DDBC16" w:rsidR="00233BCA" w:rsidRDefault="00633155" w:rsidP="00633155">
            <w:r>
              <w:rPr>
                <w:b/>
                <w:bCs/>
              </w:rPr>
              <w:t xml:space="preserve"> b</w:t>
            </w:r>
            <w:r w:rsidR="00C8733D">
              <w:rPr>
                <w:b/>
                <w:bCs/>
              </w:rPr>
              <w:t xml:space="preserve">ereiding </w:t>
            </w:r>
            <w:r w:rsidR="00233BCA" w:rsidRPr="00233BCA">
              <w:rPr>
                <w:b/>
                <w:bCs/>
              </w:rPr>
              <w:t>sausje:</w:t>
            </w:r>
          </w:p>
        </w:tc>
      </w:tr>
      <w:tr w:rsidR="00233BCA" w14:paraId="76D7B981" w14:textId="77777777" w:rsidTr="00233BCA">
        <w:tc>
          <w:tcPr>
            <w:tcW w:w="4248" w:type="dxa"/>
          </w:tcPr>
          <w:p w14:paraId="0D5E461D" w14:textId="5B6BD2BB" w:rsidR="00233BCA" w:rsidRDefault="00233BCA" w:rsidP="00CF6F8F">
            <w:pPr>
              <w:pStyle w:val="Lijstalinea"/>
              <w:numPr>
                <w:ilvl w:val="0"/>
                <w:numId w:val="6"/>
              </w:numPr>
            </w:pPr>
            <w:r>
              <w:t>100</w:t>
            </w:r>
            <w:r w:rsidR="00C8733D">
              <w:t xml:space="preserve"> </w:t>
            </w:r>
            <w:r>
              <w:t>ml volle yoghurt</w:t>
            </w:r>
          </w:p>
          <w:p w14:paraId="74B46DA5" w14:textId="319C7CC8" w:rsidR="00233BCA" w:rsidRDefault="00233BCA" w:rsidP="00CF6F8F">
            <w:pPr>
              <w:pStyle w:val="Lijstalinea"/>
              <w:numPr>
                <w:ilvl w:val="0"/>
                <w:numId w:val="6"/>
              </w:numPr>
            </w:pPr>
            <w:r>
              <w:t>100</w:t>
            </w:r>
            <w:r w:rsidR="00C8733D">
              <w:t xml:space="preserve"> </w:t>
            </w:r>
            <w:r>
              <w:t>ml mayonaise</w:t>
            </w:r>
          </w:p>
          <w:p w14:paraId="48DF4C1A" w14:textId="77777777" w:rsidR="00233BCA" w:rsidRDefault="00233BCA" w:rsidP="00CF6F8F">
            <w:pPr>
              <w:pStyle w:val="Lijstalinea"/>
              <w:numPr>
                <w:ilvl w:val="0"/>
                <w:numId w:val="6"/>
              </w:numPr>
            </w:pPr>
            <w:r>
              <w:t>1 teentje knoflook</w:t>
            </w:r>
          </w:p>
          <w:p w14:paraId="39775058" w14:textId="77777777" w:rsidR="00233BCA" w:rsidRDefault="00233BCA" w:rsidP="00CF6F8F">
            <w:pPr>
              <w:pStyle w:val="Lijstalinea"/>
              <w:numPr>
                <w:ilvl w:val="0"/>
                <w:numId w:val="6"/>
              </w:numPr>
            </w:pPr>
            <w:r>
              <w:t>Peper en zout</w:t>
            </w:r>
          </w:p>
          <w:p w14:paraId="31522413" w14:textId="77777777" w:rsidR="00233BCA" w:rsidRDefault="00233BCA" w:rsidP="00CF6F8F">
            <w:pPr>
              <w:pStyle w:val="Lijstalinea"/>
              <w:numPr>
                <w:ilvl w:val="0"/>
                <w:numId w:val="6"/>
              </w:numPr>
            </w:pPr>
            <w:r>
              <w:t>Een snufje paprikapoeder</w:t>
            </w:r>
          </w:p>
          <w:p w14:paraId="757CE82F" w14:textId="373EBA27" w:rsidR="00233BCA" w:rsidRDefault="00233BCA" w:rsidP="006C4C15">
            <w:pPr>
              <w:pStyle w:val="Lijstalinea"/>
              <w:numPr>
                <w:ilvl w:val="0"/>
                <w:numId w:val="3"/>
              </w:numPr>
            </w:pPr>
            <w:r>
              <w:t>Wat fijngesneden verse peterselie of bieslook</w:t>
            </w:r>
          </w:p>
        </w:tc>
        <w:tc>
          <w:tcPr>
            <w:tcW w:w="4814" w:type="dxa"/>
          </w:tcPr>
          <w:p w14:paraId="53E4427E" w14:textId="1C7CBB92" w:rsidR="00233BCA" w:rsidRDefault="00233BCA" w:rsidP="00540EA7">
            <w:pPr>
              <w:pStyle w:val="Lijstalinea"/>
              <w:numPr>
                <w:ilvl w:val="0"/>
                <w:numId w:val="3"/>
              </w:numPr>
            </w:pPr>
            <w:r>
              <w:t>Pers de knoflook uit, meng alle ingrediënten voor het sausje en laat een half uur intrekken in de koelkast.</w:t>
            </w:r>
          </w:p>
        </w:tc>
      </w:tr>
      <w:tr w:rsidR="00233BCA" w14:paraId="663379F3" w14:textId="77777777" w:rsidTr="00233BCA">
        <w:tc>
          <w:tcPr>
            <w:tcW w:w="4248" w:type="dxa"/>
          </w:tcPr>
          <w:p w14:paraId="4CF492FB" w14:textId="25B740CF" w:rsidR="00233BCA" w:rsidRDefault="00233BCA" w:rsidP="00233BCA">
            <w:pPr>
              <w:ind w:left="360"/>
            </w:pPr>
            <w:r>
              <w:rPr>
                <w:noProof/>
              </w:rPr>
              <w:lastRenderedPageBreak/>
              <w:drawing>
                <wp:inline distT="0" distB="0" distL="0" distR="0" wp14:anchorId="023E0E2F" wp14:editId="21B2D168">
                  <wp:extent cx="2716378" cy="2716378"/>
                  <wp:effectExtent l="0" t="0" r="8255" b="8255"/>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41028" cy="2741028"/>
                          </a:xfrm>
                          <a:prstGeom prst="rect">
                            <a:avLst/>
                          </a:prstGeom>
                          <a:noFill/>
                          <a:ln>
                            <a:noFill/>
                          </a:ln>
                        </pic:spPr>
                      </pic:pic>
                    </a:graphicData>
                  </a:graphic>
                </wp:inline>
              </w:drawing>
            </w:r>
          </w:p>
        </w:tc>
        <w:tc>
          <w:tcPr>
            <w:tcW w:w="4814" w:type="dxa"/>
          </w:tcPr>
          <w:p w14:paraId="154F4678" w14:textId="77777777" w:rsidR="00233BCA" w:rsidRDefault="00233BCA">
            <w:r>
              <w:t xml:space="preserve">Lekker op een broodje als </w:t>
            </w:r>
            <w:r w:rsidRPr="009332B1">
              <w:rPr>
                <w:b/>
                <w:bCs/>
              </w:rPr>
              <w:t xml:space="preserve">vegetarisch shoarma </w:t>
            </w:r>
            <w:r>
              <w:t xml:space="preserve">samen met paprika, tomaat, ui, sla en het sausje.  Zonder sausje lekker door de nasi of macaroni. Maak wat grotere blokjes van de </w:t>
            </w:r>
            <w:proofErr w:type="spellStart"/>
            <w:r>
              <w:t>tempeh</w:t>
            </w:r>
            <w:proofErr w:type="spellEnd"/>
            <w:r>
              <w:t xml:space="preserve"> wanneer je deze gebruikt in een curry of maak dunne plakken als bijgerecht.</w:t>
            </w:r>
          </w:p>
          <w:p w14:paraId="1D4F1BE0" w14:textId="77777777" w:rsidR="00233BCA" w:rsidRDefault="00233BCA">
            <w:r>
              <w:t>Smakelijk!</w:t>
            </w:r>
          </w:p>
          <w:p w14:paraId="14E40ECB" w14:textId="77777777" w:rsidR="00233BCA" w:rsidRDefault="00233BCA" w:rsidP="00233BCA">
            <w:pPr>
              <w:ind w:left="360"/>
            </w:pPr>
          </w:p>
          <w:p w14:paraId="5DB7909B" w14:textId="0370AE86" w:rsidR="00233BCA" w:rsidRDefault="00233BCA" w:rsidP="00233BCA">
            <w:r>
              <w:t xml:space="preserve">Ria Perfors. Natuurvoedingsadviseur en gewichtsconsulent. </w:t>
            </w:r>
          </w:p>
        </w:tc>
      </w:tr>
    </w:tbl>
    <w:p w14:paraId="55BBC019" w14:textId="77777777" w:rsidR="003A2D49" w:rsidRDefault="003A2D49"/>
    <w:p w14:paraId="78FBB4F5" w14:textId="53F2C86C" w:rsidR="00A10594" w:rsidRDefault="00A10594"/>
    <w:p w14:paraId="4687872D" w14:textId="77777777" w:rsidR="006C73EE" w:rsidRDefault="006C73EE"/>
    <w:p w14:paraId="5BEE23D8" w14:textId="77777777" w:rsidR="006C73EE" w:rsidRDefault="006C73EE"/>
    <w:sectPr w:rsidR="006C73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9168A"/>
    <w:multiLevelType w:val="hybridMultilevel"/>
    <w:tmpl w:val="ADF40A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7690405"/>
    <w:multiLevelType w:val="hybridMultilevel"/>
    <w:tmpl w:val="E6445B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0CB0095"/>
    <w:multiLevelType w:val="hybridMultilevel"/>
    <w:tmpl w:val="E514C21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33D4D94"/>
    <w:multiLevelType w:val="hybridMultilevel"/>
    <w:tmpl w:val="50566C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08E74D4"/>
    <w:multiLevelType w:val="hybridMultilevel"/>
    <w:tmpl w:val="A3EAB0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DA7703F"/>
    <w:multiLevelType w:val="hybridMultilevel"/>
    <w:tmpl w:val="CA2C9986"/>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num w:numId="1">
    <w:abstractNumId w:val="1"/>
  </w:num>
  <w:num w:numId="2">
    <w:abstractNumId w:val="5"/>
  </w:num>
  <w:num w:numId="3">
    <w:abstractNumId w:val="2"/>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3EE"/>
    <w:rsid w:val="000D05B0"/>
    <w:rsid w:val="001175FB"/>
    <w:rsid w:val="001272B4"/>
    <w:rsid w:val="00233BCA"/>
    <w:rsid w:val="003A2D49"/>
    <w:rsid w:val="003A31B7"/>
    <w:rsid w:val="004A6B9D"/>
    <w:rsid w:val="00540EA7"/>
    <w:rsid w:val="00633155"/>
    <w:rsid w:val="006C4C15"/>
    <w:rsid w:val="006C73EE"/>
    <w:rsid w:val="009332B1"/>
    <w:rsid w:val="009F0073"/>
    <w:rsid w:val="00A10594"/>
    <w:rsid w:val="00BA0465"/>
    <w:rsid w:val="00C8733D"/>
    <w:rsid w:val="00CF6F8F"/>
    <w:rsid w:val="00D92021"/>
    <w:rsid w:val="00E158E9"/>
    <w:rsid w:val="00EE13BB"/>
    <w:rsid w:val="00F5611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53C1A"/>
  <w15:chartTrackingRefBased/>
  <w15:docId w15:val="{3EA5DEA2-0045-4F2E-B5BB-057F6073B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3A2D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3A2D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348</TotalTime>
  <Pages>1</Pages>
  <Words>397</Words>
  <Characters>2187</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Perfors</dc:creator>
  <cp:keywords/>
  <dc:description/>
  <cp:lastModifiedBy>Rob Perfors</cp:lastModifiedBy>
  <cp:revision>7</cp:revision>
  <cp:lastPrinted>2020-11-15T09:58:00Z</cp:lastPrinted>
  <dcterms:created xsi:type="dcterms:W3CDTF">2020-11-13T12:00:00Z</dcterms:created>
  <dcterms:modified xsi:type="dcterms:W3CDTF">2020-11-15T10:04:00Z</dcterms:modified>
</cp:coreProperties>
</file>